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B" w:rsidRDefault="00435A2B" w:rsidP="00435A2B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435A2B" w:rsidRDefault="00435A2B" w:rsidP="00435A2B">
      <w:pPr>
        <w:jc w:val="center"/>
        <w:rPr>
          <w:b/>
          <w:bCs/>
        </w:rPr>
      </w:pPr>
      <w:r w:rsidRPr="00C81B95">
        <w:rPr>
          <w:b/>
          <w:bCs/>
        </w:rPr>
        <w:t>Простори Соболєва та теорія необмежених операторів</w:t>
      </w:r>
    </w:p>
    <w:p w:rsidR="00EA7110" w:rsidRPr="00EA7110" w:rsidRDefault="00EA7110" w:rsidP="00435A2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Контент</w:t>
      </w:r>
    </w:p>
    <w:p w:rsidR="00435A2B" w:rsidRPr="00535B2D" w:rsidRDefault="00435A2B" w:rsidP="00435A2B">
      <w:pPr>
        <w:jc w:val="center"/>
        <w:rPr>
          <w:b/>
          <w:bCs/>
        </w:rPr>
      </w:pPr>
    </w:p>
    <w:p w:rsidR="00435A2B" w:rsidRDefault="00435A2B" w:rsidP="00435A2B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435A2B" w:rsidRPr="00435A2B" w:rsidRDefault="00435A2B" w:rsidP="00435A2B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EA7110" w:rsidRDefault="00435A2B" w:rsidP="00435A2B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  <w:r w:rsidRPr="00435A2B">
        <w:rPr>
          <w:i/>
          <w:sz w:val="28"/>
          <w:szCs w:val="28"/>
        </w:rPr>
        <w:t xml:space="preserve">Розділ 1. </w:t>
      </w:r>
      <w:proofErr w:type="spellStart"/>
      <w:r w:rsidR="00EA7110">
        <w:rPr>
          <w:i/>
          <w:sz w:val="28"/>
          <w:szCs w:val="28"/>
          <w:lang w:val="ru-RU"/>
        </w:rPr>
        <w:t>Узагальнен</w:t>
      </w:r>
      <w:proofErr w:type="spellEnd"/>
      <w:r w:rsidR="00EA7110">
        <w:rPr>
          <w:i/>
          <w:sz w:val="28"/>
          <w:szCs w:val="28"/>
        </w:rPr>
        <w:t>і функції.</w:t>
      </w:r>
    </w:p>
    <w:p w:rsidR="00EA7110" w:rsidRPr="00EA7110" w:rsidRDefault="00EA7110" w:rsidP="00435A2B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EA7110" w:rsidRDefault="00EA7110" w:rsidP="00EA7110">
      <w:pPr>
        <w:suppressAutoHyphens w:val="0"/>
        <w:rPr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1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EA7110">
        <w:rPr>
          <w:i/>
          <w:sz w:val="28"/>
          <w:szCs w:val="28"/>
        </w:rPr>
        <w:t>Простір основних функцій.</w:t>
      </w:r>
    </w:p>
    <w:p w:rsidR="00EA7110" w:rsidRPr="00EA7110" w:rsidRDefault="00EA7110" w:rsidP="00EA7110">
      <w:pPr>
        <w:suppressAutoHyphens w:val="0"/>
        <w:rPr>
          <w:sz w:val="28"/>
          <w:szCs w:val="28"/>
        </w:rPr>
      </w:pPr>
      <w:r w:rsidRPr="00EA7110">
        <w:rPr>
          <w:sz w:val="28"/>
          <w:szCs w:val="28"/>
        </w:rPr>
        <w:t xml:space="preserve"> Побудова основних функцій. </w:t>
      </w:r>
      <w:proofErr w:type="spellStart"/>
      <w:r w:rsidRPr="00EA7110">
        <w:rPr>
          <w:sz w:val="28"/>
          <w:szCs w:val="28"/>
        </w:rPr>
        <w:t>Регуляризація</w:t>
      </w:r>
      <w:proofErr w:type="spellEnd"/>
      <w:r w:rsidRPr="00EA7110">
        <w:rPr>
          <w:sz w:val="28"/>
          <w:szCs w:val="28"/>
        </w:rPr>
        <w:t xml:space="preserve">. </w:t>
      </w:r>
      <w:proofErr w:type="spellStart"/>
      <w:r w:rsidRPr="00EA7110">
        <w:rPr>
          <w:sz w:val="28"/>
          <w:szCs w:val="28"/>
        </w:rPr>
        <w:t>Плотність</w:t>
      </w:r>
      <w:proofErr w:type="spellEnd"/>
      <w:r w:rsidRPr="00EA7110">
        <w:rPr>
          <w:sz w:val="28"/>
          <w:szCs w:val="28"/>
        </w:rPr>
        <w:t xml:space="preserve"> </w:t>
      </w:r>
      <w:r w:rsidRPr="00EA7110">
        <w:rPr>
          <w:sz w:val="28"/>
          <w:szCs w:val="28"/>
          <w:lang w:val="en-US"/>
        </w:rPr>
        <w:t>D</w:t>
      </w:r>
      <w:r w:rsidRPr="00EA7110">
        <w:rPr>
          <w:sz w:val="28"/>
          <w:szCs w:val="28"/>
        </w:rPr>
        <w:t xml:space="preserve"> в </w:t>
      </w:r>
      <w:r w:rsidRPr="00EA7110">
        <w:rPr>
          <w:position w:val="-4"/>
          <w:sz w:val="28"/>
          <w:szCs w:val="28"/>
          <w:lang w:val="en-US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3.8pt;height:15pt" o:ole="">
            <v:imagedata r:id="rId5" o:title=""/>
          </v:shape>
          <o:OLEObject Type="Embed" ProgID="Equation.DSMT4" ShapeID="_x0000_i1081" DrawAspect="Content" ObjectID="_1660123936" r:id="rId6"/>
        </w:object>
      </w:r>
      <w:r w:rsidRPr="00EA7110">
        <w:rPr>
          <w:sz w:val="28"/>
          <w:szCs w:val="28"/>
        </w:rPr>
        <w:t>.</w:t>
      </w:r>
    </w:p>
    <w:p w:rsidR="00EA7110" w:rsidRDefault="00EA7110" w:rsidP="00EA7110">
      <w:pPr>
        <w:suppressAutoHyphens w:val="0"/>
        <w:rPr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  <w:lang w:val="ru-RU"/>
        </w:rPr>
        <w:t>2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EA7110">
        <w:rPr>
          <w:i/>
          <w:sz w:val="28"/>
          <w:szCs w:val="28"/>
        </w:rPr>
        <w:t>Простір узагальнених функцій.</w:t>
      </w:r>
      <w:r w:rsidRPr="00EA7110">
        <w:rPr>
          <w:sz w:val="28"/>
          <w:szCs w:val="28"/>
        </w:rPr>
        <w:t xml:space="preserve"> </w:t>
      </w:r>
    </w:p>
    <w:p w:rsidR="00EA7110" w:rsidRPr="00EA7110" w:rsidRDefault="00EA7110" w:rsidP="00EA7110">
      <w:pPr>
        <w:suppressAutoHyphens w:val="0"/>
        <w:rPr>
          <w:sz w:val="28"/>
          <w:szCs w:val="28"/>
        </w:rPr>
      </w:pPr>
      <w:r w:rsidRPr="00EA7110">
        <w:rPr>
          <w:sz w:val="28"/>
          <w:szCs w:val="28"/>
        </w:rPr>
        <w:t>Повнота. Носій узагальнених функцій. Регулярні і сингулярні узагальнені функції. Лінійна заміна, добуток, диференціювання узагальнених функцій.</w:t>
      </w:r>
      <w:r>
        <w:rPr>
          <w:sz w:val="28"/>
          <w:szCs w:val="28"/>
        </w:rPr>
        <w:t xml:space="preserve"> </w:t>
      </w:r>
      <w:r w:rsidRPr="00EA7110">
        <w:rPr>
          <w:sz w:val="28"/>
          <w:szCs w:val="28"/>
        </w:rPr>
        <w:t xml:space="preserve">Прямий добуток узагальнених функцій та його властивості. Умови існування. Згортка та її властивості. </w:t>
      </w:r>
    </w:p>
    <w:p w:rsidR="00EA7110" w:rsidRDefault="00EA7110" w:rsidP="00EA7110">
      <w:pPr>
        <w:suppressAutoHyphens w:val="0"/>
        <w:rPr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  <w:lang w:val="ru-RU"/>
        </w:rPr>
        <w:t>3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EA7110">
        <w:rPr>
          <w:i/>
          <w:sz w:val="28"/>
          <w:szCs w:val="28"/>
        </w:rPr>
        <w:t>Узагальнені функції повільного зростання.</w:t>
      </w:r>
    </w:p>
    <w:p w:rsidR="00EA7110" w:rsidRPr="00EA7110" w:rsidRDefault="00EA7110" w:rsidP="00EA7110">
      <w:pPr>
        <w:suppressAutoHyphens w:val="0"/>
        <w:rPr>
          <w:sz w:val="28"/>
          <w:szCs w:val="28"/>
        </w:rPr>
      </w:pPr>
      <w:r w:rsidRPr="00EA7110">
        <w:rPr>
          <w:sz w:val="28"/>
          <w:szCs w:val="28"/>
        </w:rPr>
        <w:t xml:space="preserve"> Теорема Л. </w:t>
      </w:r>
      <w:proofErr w:type="spellStart"/>
      <w:r w:rsidRPr="00EA7110">
        <w:rPr>
          <w:sz w:val="28"/>
          <w:szCs w:val="28"/>
        </w:rPr>
        <w:t>Шварца</w:t>
      </w:r>
      <w:proofErr w:type="spellEnd"/>
      <w:r w:rsidRPr="00EA71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110">
        <w:rPr>
          <w:sz w:val="28"/>
          <w:szCs w:val="28"/>
        </w:rPr>
        <w:t xml:space="preserve">Перетворення Фур'є узагальнених функцій </w:t>
      </w:r>
      <w:proofErr w:type="spellStart"/>
      <w:r w:rsidRPr="00EA7110">
        <w:rPr>
          <w:sz w:val="28"/>
          <w:szCs w:val="28"/>
        </w:rPr>
        <w:t>повільного</w:t>
      </w:r>
      <w:proofErr w:type="spellEnd"/>
      <w:r w:rsidRPr="00EA7110">
        <w:rPr>
          <w:sz w:val="28"/>
          <w:szCs w:val="28"/>
        </w:rPr>
        <w:t xml:space="preserve"> </w:t>
      </w:r>
      <w:proofErr w:type="spellStart"/>
      <w:r w:rsidRPr="00EA7110">
        <w:rPr>
          <w:sz w:val="28"/>
          <w:szCs w:val="28"/>
        </w:rPr>
        <w:t>зростання</w:t>
      </w:r>
      <w:proofErr w:type="spellEnd"/>
      <w:r w:rsidRPr="00EA7110">
        <w:rPr>
          <w:sz w:val="28"/>
          <w:szCs w:val="28"/>
        </w:rPr>
        <w:t>.</w:t>
      </w:r>
    </w:p>
    <w:p w:rsidR="00EA7110" w:rsidRDefault="00EA7110" w:rsidP="00435A2B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435A2B" w:rsidRPr="00EA7110" w:rsidRDefault="00EA7110" w:rsidP="00EA7110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</w:rPr>
        <w:t>Розділ 2</w:t>
      </w:r>
      <w:r w:rsidRPr="00435A2B">
        <w:rPr>
          <w:i/>
          <w:sz w:val="28"/>
          <w:szCs w:val="28"/>
        </w:rPr>
        <w:t xml:space="preserve">. </w:t>
      </w:r>
      <w:r w:rsidR="00435A2B" w:rsidRPr="00435A2B">
        <w:rPr>
          <w:bCs/>
          <w:i/>
          <w:sz w:val="28"/>
          <w:szCs w:val="28"/>
        </w:rPr>
        <w:t xml:space="preserve">Теорія </w:t>
      </w:r>
      <w:proofErr w:type="spellStart"/>
      <w:r>
        <w:rPr>
          <w:bCs/>
          <w:i/>
          <w:sz w:val="28"/>
          <w:szCs w:val="28"/>
          <w:lang w:val="ru-RU"/>
        </w:rPr>
        <w:t>необмежених</w:t>
      </w:r>
      <w:proofErr w:type="spellEnd"/>
      <w:r>
        <w:rPr>
          <w:bCs/>
          <w:i/>
          <w:sz w:val="28"/>
          <w:szCs w:val="28"/>
          <w:lang w:val="ru-RU"/>
        </w:rPr>
        <w:t xml:space="preserve"> </w:t>
      </w:r>
      <w:r w:rsidR="00435A2B" w:rsidRPr="00435A2B">
        <w:rPr>
          <w:bCs/>
          <w:i/>
          <w:sz w:val="28"/>
          <w:szCs w:val="28"/>
        </w:rPr>
        <w:t>операторів.</w:t>
      </w:r>
    </w:p>
    <w:p w:rsidR="00435A2B" w:rsidRPr="00435A2B" w:rsidRDefault="00435A2B" w:rsidP="00435A2B">
      <w:pPr>
        <w:tabs>
          <w:tab w:val="left" w:pos="284"/>
          <w:tab w:val="left" w:pos="567"/>
        </w:tabs>
        <w:ind w:firstLine="567"/>
        <w:jc w:val="both"/>
        <w:rPr>
          <w:bCs/>
          <w:i/>
          <w:sz w:val="28"/>
          <w:szCs w:val="28"/>
        </w:rPr>
      </w:pP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1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435A2B">
        <w:rPr>
          <w:bCs/>
          <w:i/>
          <w:sz w:val="28"/>
          <w:szCs w:val="28"/>
        </w:rPr>
        <w:t>Замкнені необмежені  оператори.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Обмежені та необмежені оператори. Рівність операторів. Розширення оператора.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Сума, добуток операторів. Обернений оператор.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Замкнуті оператори. Замкнуті розширення. Критерій замкнутості.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2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435A2B">
        <w:rPr>
          <w:bCs/>
          <w:i/>
          <w:sz w:val="28"/>
          <w:szCs w:val="28"/>
        </w:rPr>
        <w:t>Спряжений оператор.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435A2B">
        <w:rPr>
          <w:bCs/>
          <w:sz w:val="28"/>
          <w:szCs w:val="28"/>
        </w:rPr>
        <w:t>Означення та властивості спряжених операторів . Самоспряжені необмежені оператори.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435A2B">
        <w:rPr>
          <w:bCs/>
          <w:i/>
          <w:sz w:val="28"/>
          <w:szCs w:val="28"/>
        </w:rPr>
        <w:t>Тема 3.</w:t>
      </w:r>
      <w:r w:rsidRPr="00435A2B">
        <w:rPr>
          <w:sz w:val="28"/>
          <w:szCs w:val="28"/>
        </w:rPr>
        <w:t xml:space="preserve"> </w:t>
      </w:r>
      <w:r w:rsidRPr="00435A2B">
        <w:rPr>
          <w:i/>
          <w:sz w:val="28"/>
          <w:szCs w:val="28"/>
        </w:rPr>
        <w:t>Симетричні оператори.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A2B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435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2B">
        <w:rPr>
          <w:rFonts w:ascii="Times New Roman" w:hAnsi="Times New Roman" w:cs="Times New Roman"/>
          <w:sz w:val="28"/>
          <w:szCs w:val="28"/>
        </w:rPr>
        <w:t>обмеженості</w:t>
      </w:r>
      <w:proofErr w:type="spellEnd"/>
      <w:r w:rsidRPr="00435A2B">
        <w:rPr>
          <w:rFonts w:ascii="Times New Roman" w:hAnsi="Times New Roman" w:cs="Times New Roman"/>
          <w:sz w:val="28"/>
          <w:szCs w:val="28"/>
        </w:rPr>
        <w:t xml:space="preserve"> оператора. Власні значення симетричних операторів. Оператори диференціювання та множення на незалежну змінну. </w:t>
      </w:r>
      <w:proofErr w:type="spellStart"/>
      <w:r w:rsidRPr="00435A2B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35A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435A2B">
        <w:rPr>
          <w:rFonts w:ascii="Times New Roman" w:hAnsi="Times New Roman" w:cs="Times New Roman"/>
          <w:sz w:val="28"/>
          <w:szCs w:val="28"/>
        </w:rPr>
        <w:t>Фрідріхсом</w:t>
      </w:r>
      <w:proofErr w:type="spellEnd"/>
      <w:r w:rsidRPr="00435A2B">
        <w:rPr>
          <w:rFonts w:ascii="Times New Roman" w:hAnsi="Times New Roman" w:cs="Times New Roman"/>
          <w:sz w:val="28"/>
          <w:szCs w:val="28"/>
        </w:rPr>
        <w:t>.</w:t>
      </w:r>
      <w:r w:rsidRPr="00435A2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435A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35A2B">
        <w:rPr>
          <w:rFonts w:ascii="Times New Roman" w:hAnsi="Times New Roman" w:cs="Times New Roman"/>
          <w:sz w:val="28"/>
          <w:szCs w:val="28"/>
          <w:lang w:val="uk-UA"/>
        </w:rPr>
        <w:t>Самоспряженість</w:t>
      </w:r>
      <w:proofErr w:type="spellEnd"/>
      <w:r w:rsidRPr="00435A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>Оператор диференціювання на відрізку. Симетричні розширення</w:t>
      </w:r>
    </w:p>
    <w:p w:rsidR="00EA7110" w:rsidRPr="00435A2B" w:rsidRDefault="00EA7110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435A2B" w:rsidRPr="00435A2B" w:rsidRDefault="00435A2B" w:rsidP="00435A2B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4</w:t>
      </w:r>
      <w:r w:rsidRPr="00435A2B">
        <w:rPr>
          <w:bCs/>
          <w:i/>
          <w:sz w:val="28"/>
          <w:szCs w:val="28"/>
        </w:rPr>
        <w:t>.</w:t>
      </w:r>
      <w:r w:rsidRPr="00435A2B">
        <w:rPr>
          <w:bCs/>
          <w:sz w:val="28"/>
          <w:szCs w:val="28"/>
        </w:rPr>
        <w:t xml:space="preserve"> </w:t>
      </w:r>
      <w:r w:rsidRPr="00435A2B">
        <w:rPr>
          <w:bCs/>
          <w:i/>
          <w:sz w:val="28"/>
          <w:szCs w:val="28"/>
        </w:rPr>
        <w:t>Спектр оператора.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Властивості власних значень.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Властивості регулярних точок.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Резольвента. Властивості. Класифікація спектра самоспряженого оператора.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 xml:space="preserve">Спектр оператора множення на незалежну змінну.  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Спектр оператора диференціювання на відрізку.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Метод графіка.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Спектр компактних операторів.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t>Спектр самоспряжених компактних операторів.</w:t>
      </w:r>
    </w:p>
    <w:p w:rsidR="00435A2B" w:rsidRPr="00435A2B" w:rsidRDefault="00435A2B" w:rsidP="00435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2B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Дискретність спектра оператора Лапласа.</w:t>
      </w:r>
    </w:p>
    <w:p w:rsidR="00435A2B" w:rsidRPr="00435A2B" w:rsidRDefault="00435A2B" w:rsidP="00435A2B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</w:p>
    <w:p w:rsidR="00435A2B" w:rsidRPr="00435A2B" w:rsidRDefault="00EA7110" w:rsidP="00435A2B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Розділ 3</w:t>
      </w:r>
      <w:r w:rsidR="00435A2B" w:rsidRPr="00435A2B">
        <w:rPr>
          <w:i/>
          <w:sz w:val="28"/>
          <w:szCs w:val="28"/>
        </w:rPr>
        <w:t>.</w:t>
      </w:r>
      <w:r w:rsidR="00435A2B" w:rsidRPr="00435A2B">
        <w:rPr>
          <w:b/>
          <w:sz w:val="28"/>
          <w:szCs w:val="28"/>
        </w:rPr>
        <w:t xml:space="preserve"> </w:t>
      </w:r>
      <w:r w:rsidR="00435A2B" w:rsidRPr="00435A2B">
        <w:rPr>
          <w:bCs/>
          <w:i/>
          <w:sz w:val="28"/>
          <w:szCs w:val="28"/>
        </w:rPr>
        <w:t>Простори Соболєва.</w:t>
      </w:r>
    </w:p>
    <w:p w:rsidR="00435A2B" w:rsidRPr="00435A2B" w:rsidRDefault="00435A2B" w:rsidP="00435A2B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i/>
          <w:sz w:val="28"/>
          <w:szCs w:val="28"/>
        </w:rPr>
      </w:pPr>
      <w:r w:rsidRPr="00435A2B">
        <w:rPr>
          <w:bCs/>
          <w:i/>
          <w:sz w:val="28"/>
          <w:szCs w:val="28"/>
        </w:rPr>
        <w:t>Тема 1.</w:t>
      </w:r>
      <w:r w:rsidRPr="00435A2B">
        <w:rPr>
          <w:i/>
          <w:sz w:val="28"/>
          <w:szCs w:val="28"/>
        </w:rPr>
        <w:t xml:space="preserve"> Простори Соболєва цілих порядків в обмеженій області.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 xml:space="preserve">Простори Соболєва </w:t>
      </w:r>
      <w:r w:rsidRPr="00435A2B">
        <w:rPr>
          <w:position w:val="-10"/>
          <w:sz w:val="28"/>
          <w:szCs w:val="28"/>
        </w:rPr>
        <w:object w:dxaOrig="740" w:dyaOrig="360">
          <v:shape id="_x0000_i1025" type="#_x0000_t75" style="width:36.6pt;height:18pt" o:ole="">
            <v:imagedata r:id="rId7" o:title=""/>
          </v:shape>
          <o:OLEObject Type="Embed" ProgID="Equation.DSMT4" ShapeID="_x0000_i1025" DrawAspect="Content" ObjectID="_1660123937" r:id="rId8"/>
        </w:object>
      </w:r>
      <w:r w:rsidRPr="00435A2B">
        <w:rPr>
          <w:sz w:val="28"/>
          <w:szCs w:val="28"/>
        </w:rPr>
        <w:t xml:space="preserve">  та їх властивості. </w:t>
      </w:r>
      <w:r w:rsidRPr="00435A2B">
        <w:rPr>
          <w:snapToGrid w:val="0"/>
          <w:sz w:val="28"/>
          <w:szCs w:val="28"/>
        </w:rPr>
        <w:t xml:space="preserve">Слід функції з </w:t>
      </w:r>
      <w:r w:rsidRPr="00435A2B">
        <w:rPr>
          <w:position w:val="-10"/>
          <w:sz w:val="28"/>
          <w:szCs w:val="28"/>
        </w:rPr>
        <w:object w:dxaOrig="740" w:dyaOrig="360">
          <v:shape id="_x0000_i1026" type="#_x0000_t75" style="width:36.6pt;height:18pt" o:ole="">
            <v:imagedata r:id="rId9" o:title=""/>
          </v:shape>
          <o:OLEObject Type="Embed" ProgID="Equation.DSMT4" ShapeID="_x0000_i1026" DrawAspect="Content" ObjectID="_1660123938" r:id="rId10"/>
        </w:object>
      </w:r>
      <w:r w:rsidRPr="00435A2B">
        <w:rPr>
          <w:snapToGrid w:val="0"/>
          <w:sz w:val="28"/>
          <w:szCs w:val="28"/>
        </w:rPr>
        <w:t>.Теорема про слід.</w:t>
      </w:r>
      <w:r w:rsidRPr="00435A2B">
        <w:rPr>
          <w:sz w:val="28"/>
          <w:szCs w:val="28"/>
        </w:rPr>
        <w:t xml:space="preserve"> Простори Соболєва  </w:t>
      </w:r>
      <w:r w:rsidRPr="00435A2B">
        <w:rPr>
          <w:position w:val="-12"/>
          <w:sz w:val="28"/>
          <w:szCs w:val="28"/>
        </w:rPr>
        <w:object w:dxaOrig="740" w:dyaOrig="380">
          <v:shape id="_x0000_i1027" type="#_x0000_t75" style="width:36.6pt;height:18.6pt" o:ole="">
            <v:imagedata r:id="rId11" o:title=""/>
          </v:shape>
          <o:OLEObject Type="Embed" ProgID="Equation.DSMT4" ShapeID="_x0000_i1027" DrawAspect="Content" ObjectID="_1660123939" r:id="rId12"/>
        </w:object>
      </w:r>
      <w:r w:rsidRPr="00435A2B">
        <w:rPr>
          <w:sz w:val="28"/>
          <w:szCs w:val="28"/>
        </w:rPr>
        <w:t xml:space="preserve"> та їх властивості. Теорема </w:t>
      </w:r>
      <w:proofErr w:type="spellStart"/>
      <w:r w:rsidRPr="00435A2B">
        <w:rPr>
          <w:sz w:val="28"/>
          <w:szCs w:val="28"/>
        </w:rPr>
        <w:t>Реліха</w:t>
      </w:r>
      <w:proofErr w:type="spellEnd"/>
      <w:r w:rsidRPr="00435A2B">
        <w:rPr>
          <w:sz w:val="28"/>
          <w:szCs w:val="28"/>
        </w:rPr>
        <w:t xml:space="preserve">. Теорема про компактність множини слідів функцій з </w:t>
      </w:r>
      <w:r w:rsidRPr="00435A2B">
        <w:rPr>
          <w:position w:val="-10"/>
          <w:sz w:val="28"/>
          <w:szCs w:val="28"/>
        </w:rPr>
        <w:object w:dxaOrig="720" w:dyaOrig="360">
          <v:shape id="_x0000_i1028" type="#_x0000_t75" style="width:36pt;height:18pt" o:ole="">
            <v:imagedata r:id="rId13" o:title=""/>
          </v:shape>
          <o:OLEObject Type="Embed" ProgID="Equation.DSMT4" ShapeID="_x0000_i1028" DrawAspect="Content" ObjectID="_1660123940" r:id="rId14"/>
        </w:object>
      </w:r>
      <w:r w:rsidRPr="00435A2B">
        <w:rPr>
          <w:position w:val="-12"/>
          <w:sz w:val="28"/>
          <w:szCs w:val="28"/>
        </w:rPr>
        <w:t>.</w:t>
      </w:r>
      <w:r w:rsidRPr="00435A2B">
        <w:rPr>
          <w:sz w:val="28"/>
          <w:szCs w:val="28"/>
        </w:rPr>
        <w:t xml:space="preserve">Еквівалентні норми у просторах Соболєва </w:t>
      </w:r>
      <w:r w:rsidRPr="00435A2B">
        <w:rPr>
          <w:position w:val="-10"/>
          <w:sz w:val="28"/>
          <w:szCs w:val="28"/>
        </w:rPr>
        <w:object w:dxaOrig="740" w:dyaOrig="360">
          <v:shape id="_x0000_i1029" type="#_x0000_t75" style="width:36.6pt;height:18pt" o:ole="">
            <v:imagedata r:id="rId7" o:title=""/>
          </v:shape>
          <o:OLEObject Type="Embed" ProgID="Equation.DSMT4" ShapeID="_x0000_i1029" DrawAspect="Content" ObjectID="_1660123941" r:id="rId15"/>
        </w:object>
      </w:r>
      <w:r w:rsidRPr="00435A2B">
        <w:rPr>
          <w:position w:val="-10"/>
          <w:sz w:val="28"/>
          <w:szCs w:val="28"/>
        </w:rPr>
        <w:t xml:space="preserve"> та </w:t>
      </w:r>
      <w:r w:rsidRPr="00435A2B">
        <w:rPr>
          <w:position w:val="-12"/>
          <w:sz w:val="28"/>
          <w:szCs w:val="28"/>
        </w:rPr>
        <w:object w:dxaOrig="740" w:dyaOrig="380">
          <v:shape id="_x0000_i1030" type="#_x0000_t75" style="width:36.6pt;height:18.6pt" o:ole="">
            <v:imagedata r:id="rId11" o:title=""/>
          </v:shape>
          <o:OLEObject Type="Embed" ProgID="Equation.DSMT4" ShapeID="_x0000_i1030" DrawAspect="Content" ObjectID="_1660123942" r:id="rId16"/>
        </w:objec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2</w:t>
      </w:r>
      <w:r w:rsidRPr="00435A2B">
        <w:rPr>
          <w:bCs/>
          <w:i/>
          <w:sz w:val="28"/>
          <w:szCs w:val="28"/>
        </w:rPr>
        <w:t>.</w:t>
      </w:r>
      <w:r w:rsidRPr="00435A2B">
        <w:rPr>
          <w:sz w:val="28"/>
          <w:szCs w:val="28"/>
        </w:rPr>
        <w:t xml:space="preserve"> </w:t>
      </w:r>
      <w:r w:rsidRPr="00435A2B">
        <w:rPr>
          <w:i/>
          <w:sz w:val="28"/>
          <w:szCs w:val="28"/>
        </w:rPr>
        <w:t>Простори Соболєва у всьому просторі.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napToGrid w:val="0"/>
          <w:sz w:val="28"/>
          <w:szCs w:val="28"/>
        </w:rPr>
      </w:pPr>
      <w:r w:rsidRPr="00435A2B">
        <w:rPr>
          <w:sz w:val="28"/>
          <w:szCs w:val="28"/>
        </w:rPr>
        <w:t xml:space="preserve">Простори Соболєва </w:t>
      </w:r>
      <w:r w:rsidRPr="00435A2B">
        <w:rPr>
          <w:position w:val="-10"/>
          <w:sz w:val="28"/>
          <w:szCs w:val="28"/>
        </w:rPr>
        <w:object w:dxaOrig="859" w:dyaOrig="360">
          <v:shape id="_x0000_i1031" type="#_x0000_t75" style="width:42.6pt;height:18pt" o:ole="">
            <v:imagedata r:id="rId17" o:title=""/>
          </v:shape>
          <o:OLEObject Type="Embed" ProgID="Equation.DSMT4" ShapeID="_x0000_i1031" DrawAspect="Content" ObjectID="_1660123943" r:id="rId18"/>
        </w:object>
      </w:r>
      <w:r w:rsidRPr="00435A2B">
        <w:rPr>
          <w:sz w:val="28"/>
          <w:szCs w:val="28"/>
        </w:rPr>
        <w:t xml:space="preserve">. Повнота </w:t>
      </w:r>
      <w:r w:rsidRPr="00435A2B">
        <w:rPr>
          <w:position w:val="-12"/>
          <w:sz w:val="28"/>
          <w:szCs w:val="28"/>
        </w:rPr>
        <w:object w:dxaOrig="859" w:dyaOrig="380">
          <v:shape id="_x0000_i1032" type="#_x0000_t75" style="width:42.6pt;height:19.2pt" o:ole="">
            <v:imagedata r:id="rId19" o:title=""/>
          </v:shape>
          <o:OLEObject Type="Embed" ProgID="Equation.DSMT4" ShapeID="_x0000_i1032" DrawAspect="Content" ObjectID="_1660123944" r:id="rId20"/>
        </w:object>
      </w:r>
      <w:r w:rsidRPr="00435A2B">
        <w:rPr>
          <w:position w:val="-10"/>
          <w:sz w:val="28"/>
          <w:szCs w:val="28"/>
        </w:rPr>
        <w:t xml:space="preserve">  у  </w:t>
      </w:r>
      <w:r w:rsidRPr="00435A2B">
        <w:rPr>
          <w:position w:val="-10"/>
          <w:sz w:val="28"/>
          <w:szCs w:val="28"/>
        </w:rPr>
        <w:object w:dxaOrig="859" w:dyaOrig="360">
          <v:shape id="_x0000_i1033" type="#_x0000_t75" style="width:42.6pt;height:18pt" o:ole="">
            <v:imagedata r:id="rId21" o:title=""/>
          </v:shape>
          <o:OLEObject Type="Embed" ProgID="Equation.DSMT4" ShapeID="_x0000_i1033" DrawAspect="Content" ObjectID="_1660123945" r:id="rId22"/>
        </w:object>
      </w:r>
      <w:r w:rsidRPr="00435A2B">
        <w:rPr>
          <w:position w:val="-10"/>
          <w:sz w:val="28"/>
          <w:szCs w:val="28"/>
        </w:rPr>
        <w:t xml:space="preserve">. </w:t>
      </w:r>
      <w:r w:rsidRPr="00435A2B">
        <w:rPr>
          <w:sz w:val="28"/>
          <w:szCs w:val="28"/>
        </w:rPr>
        <w:t xml:space="preserve">Еквівалентні норми у просторах Соболєва </w:t>
      </w:r>
      <w:r w:rsidRPr="00435A2B">
        <w:rPr>
          <w:position w:val="-10"/>
          <w:sz w:val="28"/>
          <w:szCs w:val="28"/>
        </w:rPr>
        <w:object w:dxaOrig="859" w:dyaOrig="360">
          <v:shape id="_x0000_i1034" type="#_x0000_t75" style="width:42.6pt;height:18pt" o:ole="">
            <v:imagedata r:id="rId23" o:title=""/>
          </v:shape>
          <o:OLEObject Type="Embed" ProgID="Equation.DSMT4" ShapeID="_x0000_i1034" DrawAspect="Content" ObjectID="_1660123946" r:id="rId24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z w:val="28"/>
          <w:szCs w:val="28"/>
        </w:rPr>
        <w:t xml:space="preserve">Теорема вкладення для </w:t>
      </w:r>
      <w:r w:rsidRPr="00435A2B">
        <w:rPr>
          <w:position w:val="-10"/>
          <w:sz w:val="28"/>
          <w:szCs w:val="28"/>
        </w:rPr>
        <w:object w:dxaOrig="859" w:dyaOrig="360">
          <v:shape id="_x0000_i1035" type="#_x0000_t75" style="width:42.6pt;height:18pt" o:ole="">
            <v:imagedata r:id="rId23" o:title=""/>
          </v:shape>
          <o:OLEObject Type="Embed" ProgID="Equation.DSMT4" ShapeID="_x0000_i1035" DrawAspect="Content" ObjectID="_1660123947" r:id="rId25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napToGrid w:val="0"/>
          <w:sz w:val="28"/>
          <w:szCs w:val="28"/>
        </w:rPr>
        <w:t xml:space="preserve">Теорема про слід для </w:t>
      </w:r>
      <w:r w:rsidRPr="00435A2B">
        <w:rPr>
          <w:position w:val="-10"/>
          <w:sz w:val="28"/>
          <w:szCs w:val="28"/>
        </w:rPr>
        <w:object w:dxaOrig="859" w:dyaOrig="360">
          <v:shape id="_x0000_i1036" type="#_x0000_t75" style="width:42.6pt;height:18pt" o:ole="">
            <v:imagedata r:id="rId23" o:title=""/>
          </v:shape>
          <o:OLEObject Type="Embed" ProgID="Equation.DSMT4" ShapeID="_x0000_i1036" DrawAspect="Content" ObjectID="_1660123948" r:id="rId26"/>
        </w:object>
      </w:r>
      <w:r w:rsidRPr="00435A2B">
        <w:rPr>
          <w:snapToGrid w:val="0"/>
          <w:sz w:val="28"/>
          <w:szCs w:val="28"/>
        </w:rPr>
        <w:t xml:space="preserve">.Оператори підняття у весь простір </w:t>
      </w:r>
      <w:r w:rsidRPr="00435A2B">
        <w:rPr>
          <w:position w:val="-4"/>
          <w:sz w:val="28"/>
          <w:szCs w:val="28"/>
        </w:rPr>
        <w:object w:dxaOrig="360" w:dyaOrig="300">
          <v:shape id="_x0000_i1037" type="#_x0000_t75" style="width:18pt;height:15pt" o:ole="">
            <v:imagedata r:id="rId27" o:title=""/>
          </v:shape>
          <o:OLEObject Type="Embed" ProgID="Equation.DSMT4" ShapeID="_x0000_i1037" DrawAspect="Content" ObjectID="_1660123949" r:id="rId28"/>
        </w:object>
      </w:r>
      <w:r w:rsidRPr="00435A2B">
        <w:rPr>
          <w:snapToGrid w:val="0"/>
          <w:sz w:val="28"/>
          <w:szCs w:val="28"/>
        </w:rPr>
        <w:t>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3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435A2B">
        <w:rPr>
          <w:i/>
          <w:sz w:val="28"/>
          <w:szCs w:val="28"/>
        </w:rPr>
        <w:t xml:space="preserve">Простори Соболєва у  </w:t>
      </w:r>
      <w:proofErr w:type="spellStart"/>
      <w:r w:rsidRPr="00435A2B">
        <w:rPr>
          <w:i/>
          <w:sz w:val="28"/>
          <w:szCs w:val="28"/>
          <w:lang w:val="ru-RU"/>
        </w:rPr>
        <w:t>нап</w:t>
      </w:r>
      <w:proofErr w:type="spellEnd"/>
      <w:r w:rsidRPr="00435A2B">
        <w:rPr>
          <w:i/>
          <w:sz w:val="28"/>
          <w:szCs w:val="28"/>
        </w:rPr>
        <w:t>і</w:t>
      </w:r>
      <w:r w:rsidRPr="00435A2B">
        <w:rPr>
          <w:i/>
          <w:sz w:val="28"/>
          <w:szCs w:val="28"/>
          <w:lang w:val="ru-RU"/>
        </w:rPr>
        <w:t>в</w:t>
      </w:r>
      <w:r w:rsidRPr="00435A2B">
        <w:rPr>
          <w:i/>
          <w:sz w:val="28"/>
          <w:szCs w:val="28"/>
        </w:rPr>
        <w:t>просторі.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 xml:space="preserve">Простори Соболєва </w:t>
      </w:r>
      <w:r w:rsidRPr="00435A2B">
        <w:rPr>
          <w:position w:val="-12"/>
          <w:sz w:val="28"/>
          <w:szCs w:val="28"/>
        </w:rPr>
        <w:object w:dxaOrig="859" w:dyaOrig="380">
          <v:shape id="_x0000_i1038" type="#_x0000_t75" style="width:42.6pt;height:19.2pt" o:ole="">
            <v:imagedata r:id="rId29" o:title=""/>
          </v:shape>
          <o:OLEObject Type="Embed" ProgID="Equation.DSMT4" ShapeID="_x0000_i1038" DrawAspect="Content" ObjectID="_1660123950" r:id="rId30"/>
        </w:object>
      </w:r>
      <w:r w:rsidRPr="00435A2B">
        <w:rPr>
          <w:sz w:val="28"/>
          <w:szCs w:val="28"/>
        </w:rPr>
        <w:t xml:space="preserve">. Повнота </w:t>
      </w:r>
      <w:r w:rsidRPr="00435A2B">
        <w:rPr>
          <w:position w:val="-12"/>
          <w:sz w:val="28"/>
          <w:szCs w:val="28"/>
        </w:rPr>
        <w:object w:dxaOrig="859" w:dyaOrig="380">
          <v:shape id="_x0000_i1039" type="#_x0000_t75" style="width:42.6pt;height:19.2pt" o:ole="">
            <v:imagedata r:id="rId31" o:title=""/>
          </v:shape>
          <o:OLEObject Type="Embed" ProgID="Equation.DSMT4" ShapeID="_x0000_i1039" DrawAspect="Content" ObjectID="_1660123951" r:id="rId32"/>
        </w:object>
      </w:r>
      <w:r w:rsidRPr="00435A2B">
        <w:rPr>
          <w:position w:val="-10"/>
          <w:sz w:val="28"/>
          <w:szCs w:val="28"/>
        </w:rPr>
        <w:t xml:space="preserve">  у  </w:t>
      </w:r>
      <w:r w:rsidRPr="00435A2B">
        <w:rPr>
          <w:position w:val="-12"/>
          <w:sz w:val="28"/>
          <w:szCs w:val="28"/>
        </w:rPr>
        <w:object w:dxaOrig="859" w:dyaOrig="380">
          <v:shape id="_x0000_i1040" type="#_x0000_t75" style="width:42.6pt;height:19.2pt" o:ole="">
            <v:imagedata r:id="rId33" o:title=""/>
          </v:shape>
          <o:OLEObject Type="Embed" ProgID="Equation.DSMT4" ShapeID="_x0000_i1040" DrawAspect="Content" ObjectID="_1660123952" r:id="rId34"/>
        </w:object>
      </w:r>
      <w:r w:rsidRPr="00435A2B">
        <w:rPr>
          <w:position w:val="-10"/>
          <w:sz w:val="28"/>
          <w:szCs w:val="28"/>
        </w:rPr>
        <w:t xml:space="preserve">. </w:t>
      </w:r>
      <w:r w:rsidRPr="00435A2B">
        <w:rPr>
          <w:sz w:val="28"/>
          <w:szCs w:val="28"/>
        </w:rPr>
        <w:t xml:space="preserve">Еквівалентні норми у просторах Соболєва </w:t>
      </w:r>
      <w:r w:rsidRPr="00435A2B">
        <w:rPr>
          <w:position w:val="-12"/>
          <w:sz w:val="28"/>
          <w:szCs w:val="28"/>
        </w:rPr>
        <w:object w:dxaOrig="859" w:dyaOrig="380">
          <v:shape id="_x0000_i1041" type="#_x0000_t75" style="width:42.6pt;height:19.2pt" o:ole="">
            <v:imagedata r:id="rId35" o:title=""/>
          </v:shape>
          <o:OLEObject Type="Embed" ProgID="Equation.DSMT4" ShapeID="_x0000_i1041" DrawAspect="Content" ObjectID="_1660123953" r:id="rId36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z w:val="28"/>
          <w:szCs w:val="28"/>
        </w:rPr>
        <w:t xml:space="preserve">Простори Соболєва </w:t>
      </w:r>
      <w:r w:rsidRPr="00435A2B">
        <w:rPr>
          <w:position w:val="-10"/>
          <w:sz w:val="28"/>
          <w:szCs w:val="28"/>
        </w:rPr>
        <w:object w:dxaOrig="859" w:dyaOrig="360">
          <v:shape id="_x0000_i1042" type="#_x0000_t75" style="width:42.6pt;height:18pt" o:ole="">
            <v:imagedata r:id="rId37" o:title=""/>
          </v:shape>
          <o:OLEObject Type="Embed" ProgID="Equation.DSMT4" ShapeID="_x0000_i1042" DrawAspect="Content" ObjectID="_1660123954" r:id="rId38"/>
        </w:object>
      </w:r>
      <w:r w:rsidRPr="00435A2B">
        <w:rPr>
          <w:sz w:val="28"/>
          <w:szCs w:val="28"/>
        </w:rPr>
        <w:t xml:space="preserve"> та їх властивості Повнота </w:t>
      </w:r>
      <w:r w:rsidRPr="00435A2B">
        <w:rPr>
          <w:position w:val="-12"/>
          <w:sz w:val="28"/>
          <w:szCs w:val="28"/>
        </w:rPr>
        <w:object w:dxaOrig="859" w:dyaOrig="380">
          <v:shape id="_x0000_i1043" type="#_x0000_t75" style="width:42.6pt;height:19.2pt" o:ole="">
            <v:imagedata r:id="rId31" o:title=""/>
          </v:shape>
          <o:OLEObject Type="Embed" ProgID="Equation.DSMT4" ShapeID="_x0000_i1043" DrawAspect="Content" ObjectID="_1660123955" r:id="rId39"/>
        </w:object>
      </w:r>
      <w:r w:rsidRPr="00435A2B">
        <w:rPr>
          <w:position w:val="-10"/>
          <w:sz w:val="28"/>
          <w:szCs w:val="28"/>
        </w:rPr>
        <w:t xml:space="preserve">  у  </w:t>
      </w:r>
      <w:r w:rsidRPr="00435A2B">
        <w:rPr>
          <w:position w:val="-10"/>
          <w:sz w:val="28"/>
          <w:szCs w:val="28"/>
        </w:rPr>
        <w:object w:dxaOrig="859" w:dyaOrig="360">
          <v:shape id="_x0000_i1044" type="#_x0000_t75" style="width:42.6pt;height:18pt" o:ole="">
            <v:imagedata r:id="rId40" o:title=""/>
          </v:shape>
          <o:OLEObject Type="Embed" ProgID="Equation.DSMT4" ShapeID="_x0000_i1044" DrawAspect="Content" ObjectID="_1660123956" r:id="rId41"/>
        </w:object>
      </w:r>
      <w:r w:rsidRPr="00435A2B">
        <w:rPr>
          <w:position w:val="-10"/>
          <w:sz w:val="28"/>
          <w:szCs w:val="28"/>
        </w:rPr>
        <w:t xml:space="preserve">. </w:t>
      </w:r>
      <w:r w:rsidRPr="00435A2B">
        <w:rPr>
          <w:sz w:val="28"/>
          <w:szCs w:val="28"/>
        </w:rPr>
        <w:t xml:space="preserve">Еквівалентні норми у просторах Соболєва </w:t>
      </w:r>
      <w:r w:rsidRPr="00435A2B">
        <w:rPr>
          <w:position w:val="-10"/>
          <w:sz w:val="28"/>
          <w:szCs w:val="28"/>
        </w:rPr>
        <w:object w:dxaOrig="859" w:dyaOrig="360">
          <v:shape id="_x0000_i1045" type="#_x0000_t75" style="width:42.6pt;height:18pt" o:ole="">
            <v:imagedata r:id="rId42" o:title=""/>
          </v:shape>
          <o:OLEObject Type="Embed" ProgID="Equation.DSMT4" ShapeID="_x0000_i1045" DrawAspect="Content" ObjectID="_1660123957" r:id="rId43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napToGrid w:val="0"/>
          <w:sz w:val="28"/>
          <w:szCs w:val="28"/>
        </w:rPr>
        <w:t xml:space="preserve">Спряжені простори до </w:t>
      </w:r>
      <w:r w:rsidRPr="00435A2B">
        <w:rPr>
          <w:position w:val="-10"/>
          <w:sz w:val="28"/>
          <w:szCs w:val="28"/>
        </w:rPr>
        <w:object w:dxaOrig="859" w:dyaOrig="360">
          <v:shape id="_x0000_i1046" type="#_x0000_t75" style="width:42.6pt;height:18pt" o:ole="">
            <v:imagedata r:id="rId23" o:title=""/>
          </v:shape>
          <o:OLEObject Type="Embed" ProgID="Equation.DSMT4" ShapeID="_x0000_i1046" DrawAspect="Content" ObjectID="_1660123958" r:id="rId44"/>
        </w:object>
      </w:r>
      <w:r w:rsidRPr="00435A2B">
        <w:rPr>
          <w:position w:val="-10"/>
          <w:sz w:val="28"/>
          <w:szCs w:val="28"/>
        </w:rPr>
        <w:t>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bCs/>
          <w:i/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 w:rsidRPr="00435A2B">
        <w:rPr>
          <w:bCs/>
          <w:i/>
          <w:sz w:val="28"/>
          <w:szCs w:val="28"/>
          <w:lang w:val="ru-RU"/>
        </w:rPr>
        <w:t>4</w:t>
      </w:r>
      <w:r w:rsidRPr="00435A2B">
        <w:rPr>
          <w:bCs/>
          <w:i/>
          <w:sz w:val="28"/>
          <w:szCs w:val="28"/>
        </w:rPr>
        <w:t>.</w:t>
      </w:r>
      <w:r w:rsidRPr="00435A2B">
        <w:rPr>
          <w:b/>
          <w:bCs/>
          <w:sz w:val="28"/>
          <w:szCs w:val="28"/>
        </w:rPr>
        <w:t xml:space="preserve"> </w:t>
      </w:r>
      <w:r w:rsidRPr="00435A2B">
        <w:rPr>
          <w:bCs/>
          <w:i/>
          <w:sz w:val="28"/>
          <w:szCs w:val="28"/>
        </w:rPr>
        <w:t>Простори Соболєва з нецілими порядками у обмеженій області.</w:t>
      </w:r>
    </w:p>
    <w:p w:rsidR="00435A2B" w:rsidRPr="00435A2B" w:rsidRDefault="00435A2B" w:rsidP="00435A2B">
      <w:pPr>
        <w:tabs>
          <w:tab w:val="left" w:pos="284"/>
          <w:tab w:val="left" w:pos="567"/>
        </w:tabs>
        <w:suppressAutoHyphens w:val="0"/>
        <w:jc w:val="both"/>
        <w:rPr>
          <w:position w:val="-10"/>
          <w:sz w:val="28"/>
          <w:szCs w:val="28"/>
        </w:rPr>
      </w:pPr>
      <w:r w:rsidRPr="00435A2B">
        <w:rPr>
          <w:sz w:val="28"/>
          <w:szCs w:val="28"/>
        </w:rPr>
        <w:t xml:space="preserve">Простори </w:t>
      </w:r>
      <w:r w:rsidRPr="00435A2B">
        <w:rPr>
          <w:position w:val="-10"/>
          <w:sz w:val="28"/>
          <w:szCs w:val="28"/>
        </w:rPr>
        <w:object w:dxaOrig="740" w:dyaOrig="360">
          <v:shape id="_x0000_i1047" type="#_x0000_t75" style="width:36.6pt;height:18pt" o:ole="">
            <v:imagedata r:id="rId45" o:title=""/>
          </v:shape>
          <o:OLEObject Type="Embed" ProgID="Equation.DSMT4" ShapeID="_x0000_i1047" DrawAspect="Content" ObjectID="_1660123959" r:id="rId46"/>
        </w:object>
      </w:r>
      <w:r w:rsidRPr="00435A2B">
        <w:rPr>
          <w:position w:val="-10"/>
          <w:sz w:val="28"/>
          <w:szCs w:val="28"/>
        </w:rPr>
        <w:t xml:space="preserve"> </w:t>
      </w:r>
      <w:r w:rsidRPr="00435A2B">
        <w:rPr>
          <w:sz w:val="28"/>
          <w:szCs w:val="28"/>
        </w:rPr>
        <w:t xml:space="preserve">та </w:t>
      </w:r>
      <w:r w:rsidRPr="00435A2B">
        <w:rPr>
          <w:position w:val="-12"/>
          <w:sz w:val="28"/>
          <w:szCs w:val="28"/>
        </w:rPr>
        <w:object w:dxaOrig="740" w:dyaOrig="380">
          <v:shape id="_x0000_i1048" type="#_x0000_t75" style="width:36.6pt;height:19.2pt" o:ole="">
            <v:imagedata r:id="rId47" o:title=""/>
          </v:shape>
          <o:OLEObject Type="Embed" ProgID="Equation.DSMT4" ShapeID="_x0000_i1048" DrawAspect="Content" ObjectID="_1660123960" r:id="rId48"/>
        </w:object>
      </w:r>
      <w:r w:rsidRPr="00435A2B">
        <w:rPr>
          <w:position w:val="-10"/>
          <w:sz w:val="28"/>
          <w:szCs w:val="28"/>
        </w:rPr>
        <w:t xml:space="preserve">. </w:t>
      </w:r>
      <w:r w:rsidRPr="00435A2B">
        <w:rPr>
          <w:sz w:val="28"/>
          <w:szCs w:val="28"/>
        </w:rPr>
        <w:t xml:space="preserve">Еквівалентні норми у просторах Соболєва </w:t>
      </w:r>
      <w:r w:rsidRPr="00435A2B">
        <w:rPr>
          <w:position w:val="-10"/>
          <w:sz w:val="28"/>
          <w:szCs w:val="28"/>
        </w:rPr>
        <w:object w:dxaOrig="740" w:dyaOrig="360">
          <v:shape id="_x0000_i1049" type="#_x0000_t75" style="width:36.6pt;height:18pt" o:ole="">
            <v:imagedata r:id="rId45" o:title=""/>
          </v:shape>
          <o:OLEObject Type="Embed" ProgID="Equation.DSMT4" ShapeID="_x0000_i1049" DrawAspect="Content" ObjectID="_1660123961" r:id="rId49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z w:val="28"/>
          <w:szCs w:val="28"/>
        </w:rPr>
        <w:t xml:space="preserve">Простори </w:t>
      </w:r>
      <w:r w:rsidRPr="00435A2B">
        <w:rPr>
          <w:position w:val="-10"/>
          <w:sz w:val="28"/>
          <w:szCs w:val="28"/>
        </w:rPr>
        <w:object w:dxaOrig="700" w:dyaOrig="360">
          <v:shape id="_x0000_i1050" type="#_x0000_t75" style="width:34.8pt;height:18pt" o:ole="">
            <v:imagedata r:id="rId50" o:title=""/>
          </v:shape>
          <o:OLEObject Type="Embed" ProgID="Equation.DSMT4" ShapeID="_x0000_i1050" DrawAspect="Content" ObjectID="_1660123962" r:id="rId51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napToGrid w:val="0"/>
          <w:sz w:val="28"/>
          <w:szCs w:val="28"/>
        </w:rPr>
        <w:t xml:space="preserve">Теорема про слід для функцій з </w:t>
      </w:r>
      <w:r w:rsidRPr="00435A2B">
        <w:rPr>
          <w:position w:val="-10"/>
          <w:sz w:val="28"/>
          <w:szCs w:val="28"/>
        </w:rPr>
        <w:object w:dxaOrig="740" w:dyaOrig="360">
          <v:shape id="_x0000_i1051" type="#_x0000_t75" style="width:36.6pt;height:18pt" o:ole="">
            <v:imagedata r:id="rId45" o:title=""/>
          </v:shape>
          <o:OLEObject Type="Embed" ProgID="Equation.DSMT4" ShapeID="_x0000_i1051" DrawAspect="Content" ObjectID="_1660123963" r:id="rId52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z w:val="28"/>
          <w:szCs w:val="28"/>
        </w:rPr>
        <w:t xml:space="preserve">Теорема про підняття у </w:t>
      </w:r>
      <w:proofErr w:type="spellStart"/>
      <w:r w:rsidRPr="00435A2B">
        <w:rPr>
          <w:sz w:val="28"/>
          <w:szCs w:val="28"/>
        </w:rPr>
        <w:t>область.Теорема</w:t>
      </w:r>
      <w:proofErr w:type="spellEnd"/>
      <w:r w:rsidRPr="00435A2B">
        <w:rPr>
          <w:sz w:val="28"/>
          <w:szCs w:val="28"/>
        </w:rPr>
        <w:t xml:space="preserve"> про продовження з області у весь простір </w:t>
      </w:r>
      <w:r w:rsidRPr="00435A2B">
        <w:rPr>
          <w:position w:val="-4"/>
          <w:sz w:val="28"/>
          <w:szCs w:val="28"/>
        </w:rPr>
        <w:object w:dxaOrig="360" w:dyaOrig="300">
          <v:shape id="_x0000_i1052" type="#_x0000_t75" style="width:18pt;height:15pt" o:ole="">
            <v:imagedata r:id="rId53" o:title=""/>
          </v:shape>
          <o:OLEObject Type="Embed" ProgID="Equation.DSMT4" ShapeID="_x0000_i1052" DrawAspect="Content" ObjectID="_1660123964" r:id="rId54"/>
        </w:object>
      </w:r>
      <w:r w:rsidRPr="00435A2B">
        <w:rPr>
          <w:sz w:val="28"/>
          <w:szCs w:val="28"/>
        </w:rPr>
        <w:t xml:space="preserve">.Регулярність функцій з </w:t>
      </w:r>
      <w:r w:rsidRPr="00435A2B">
        <w:rPr>
          <w:position w:val="-10"/>
          <w:sz w:val="28"/>
          <w:szCs w:val="28"/>
        </w:rPr>
        <w:object w:dxaOrig="740" w:dyaOrig="360">
          <v:shape id="_x0000_i1053" type="#_x0000_t75" style="width:36.6pt;height:18pt" o:ole="">
            <v:imagedata r:id="rId45" o:title=""/>
          </v:shape>
          <o:OLEObject Type="Embed" ProgID="Equation.DSMT4" ShapeID="_x0000_i1053" DrawAspect="Content" ObjectID="_1660123965" r:id="rId55"/>
        </w:object>
      </w:r>
      <w:r w:rsidRPr="00435A2B">
        <w:rPr>
          <w:position w:val="-10"/>
          <w:sz w:val="28"/>
          <w:szCs w:val="28"/>
        </w:rPr>
        <w:t>.</w:t>
      </w:r>
    </w:p>
    <w:p w:rsidR="00435A2B" w:rsidRPr="00435A2B" w:rsidRDefault="00435A2B" w:rsidP="00435A2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435A2B" w:rsidRPr="00435A2B" w:rsidRDefault="00435A2B" w:rsidP="0014213F">
      <w:pPr>
        <w:tabs>
          <w:tab w:val="left" w:pos="284"/>
          <w:tab w:val="left" w:pos="567"/>
        </w:tabs>
        <w:jc w:val="both"/>
        <w:rPr>
          <w:bCs/>
          <w:sz w:val="28"/>
          <w:szCs w:val="28"/>
        </w:rPr>
      </w:pPr>
      <w:r w:rsidRPr="00435A2B">
        <w:rPr>
          <w:i/>
          <w:sz w:val="28"/>
          <w:szCs w:val="28"/>
        </w:rPr>
        <w:t xml:space="preserve">Розділ 3. Вступ </w:t>
      </w:r>
      <w:r w:rsidR="00EA7110">
        <w:rPr>
          <w:i/>
          <w:sz w:val="28"/>
          <w:szCs w:val="28"/>
        </w:rPr>
        <w:t>до теорії інтерполяційних просторів.</w:t>
      </w:r>
      <w:bookmarkStart w:id="0" w:name="_GoBack"/>
      <w:bookmarkEnd w:id="0"/>
    </w:p>
    <w:p w:rsidR="00EA7110" w:rsidRPr="00435A2B" w:rsidRDefault="00EA7110" w:rsidP="00EA7110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435A2B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  <w:lang w:val="ru-RU"/>
        </w:rPr>
        <w:t>1</w:t>
      </w:r>
      <w:r w:rsidRPr="00435A2B">
        <w:rPr>
          <w:bCs/>
          <w:i/>
          <w:sz w:val="28"/>
          <w:szCs w:val="28"/>
        </w:rPr>
        <w:t>.Інтерполяція просторів Соболєва.</w:t>
      </w:r>
    </w:p>
    <w:p w:rsidR="00EA7110" w:rsidRPr="00435A2B" w:rsidRDefault="00EA7110" w:rsidP="00EA7110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435A2B">
        <w:rPr>
          <w:bCs/>
          <w:sz w:val="28"/>
          <w:szCs w:val="28"/>
        </w:rPr>
        <w:t xml:space="preserve">Загальна теорія інтерполяції. </w:t>
      </w:r>
      <w:r w:rsidRPr="00435A2B">
        <w:rPr>
          <w:sz w:val="28"/>
          <w:szCs w:val="28"/>
        </w:rPr>
        <w:t xml:space="preserve">Інтерполяція просторів </w:t>
      </w:r>
      <w:r w:rsidRPr="00435A2B">
        <w:rPr>
          <w:position w:val="-10"/>
          <w:sz w:val="28"/>
          <w:szCs w:val="28"/>
        </w:rPr>
        <w:object w:dxaOrig="760" w:dyaOrig="360">
          <v:shape id="_x0000_i1094" type="#_x0000_t75" style="width:37.8pt;height:18pt" o:ole="">
            <v:imagedata r:id="rId56" o:title=""/>
          </v:shape>
          <o:OLEObject Type="Embed" ProgID="Equation.DSMT4" ShapeID="_x0000_i1094" DrawAspect="Content" ObjectID="_1660123966" r:id="rId57"/>
        </w:object>
      </w:r>
      <w:r w:rsidRPr="00435A2B">
        <w:rPr>
          <w:position w:val="-10"/>
          <w:sz w:val="28"/>
          <w:szCs w:val="28"/>
        </w:rPr>
        <w:t>.</w:t>
      </w:r>
    </w:p>
    <w:p w:rsidR="00EA7110" w:rsidRPr="00435A2B" w:rsidRDefault="00EA7110" w:rsidP="00EA7110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 xml:space="preserve">Інтерполяція просторів </w:t>
      </w:r>
      <w:r w:rsidRPr="00435A2B">
        <w:rPr>
          <w:position w:val="-14"/>
          <w:sz w:val="28"/>
          <w:szCs w:val="28"/>
        </w:rPr>
        <w:object w:dxaOrig="760" w:dyaOrig="400">
          <v:shape id="_x0000_i1095" type="#_x0000_t75" style="width:37.8pt;height:19.8pt" o:ole="">
            <v:imagedata r:id="rId58" o:title=""/>
          </v:shape>
          <o:OLEObject Type="Embed" ProgID="Equation.DSMT4" ShapeID="_x0000_i1095" DrawAspect="Content" ObjectID="_1660123967" r:id="rId59"/>
        </w:object>
      </w:r>
      <w:r w:rsidRPr="00435A2B">
        <w:rPr>
          <w:sz w:val="28"/>
          <w:szCs w:val="28"/>
        </w:rPr>
        <w:t xml:space="preserve">для не </w:t>
      </w:r>
      <w:proofErr w:type="spellStart"/>
      <w:r w:rsidRPr="00435A2B">
        <w:rPr>
          <w:sz w:val="28"/>
          <w:szCs w:val="28"/>
        </w:rPr>
        <w:t>напівцілих</w:t>
      </w:r>
      <w:proofErr w:type="spellEnd"/>
      <w:r w:rsidRPr="00435A2B">
        <w:rPr>
          <w:sz w:val="28"/>
          <w:szCs w:val="28"/>
        </w:rPr>
        <w:t xml:space="preserve"> індексів.</w:t>
      </w:r>
    </w:p>
    <w:p w:rsidR="00EA7110" w:rsidRPr="00435A2B" w:rsidRDefault="00EA7110" w:rsidP="00EA7110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 xml:space="preserve">Інтерполяція просторів </w:t>
      </w:r>
      <w:r w:rsidRPr="00435A2B">
        <w:rPr>
          <w:position w:val="-14"/>
          <w:sz w:val="28"/>
          <w:szCs w:val="28"/>
        </w:rPr>
        <w:object w:dxaOrig="760" w:dyaOrig="400">
          <v:shape id="_x0000_i1096" type="#_x0000_t75" style="width:37.8pt;height:19.8pt" o:ole="">
            <v:imagedata r:id="rId58" o:title=""/>
          </v:shape>
          <o:OLEObject Type="Embed" ProgID="Equation.DSMT4" ShapeID="_x0000_i1096" DrawAspect="Content" ObjectID="_1660123968" r:id="rId60"/>
        </w:object>
      </w:r>
      <w:r w:rsidRPr="00435A2B">
        <w:rPr>
          <w:sz w:val="28"/>
          <w:szCs w:val="28"/>
        </w:rPr>
        <w:t xml:space="preserve">для  </w:t>
      </w:r>
      <w:proofErr w:type="spellStart"/>
      <w:r w:rsidRPr="00435A2B">
        <w:rPr>
          <w:sz w:val="28"/>
          <w:szCs w:val="28"/>
        </w:rPr>
        <w:t>напівцілих</w:t>
      </w:r>
      <w:proofErr w:type="spellEnd"/>
      <w:r w:rsidRPr="00435A2B">
        <w:rPr>
          <w:sz w:val="28"/>
          <w:szCs w:val="28"/>
        </w:rPr>
        <w:t xml:space="preserve"> індексів.</w:t>
      </w:r>
    </w:p>
    <w:p w:rsidR="00EA7110" w:rsidRPr="00435A2B" w:rsidRDefault="00EA7110" w:rsidP="00EA7110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>Інтерполяція між</w:t>
      </w:r>
      <w:r w:rsidRPr="00435A2B">
        <w:rPr>
          <w:position w:val="-14"/>
          <w:sz w:val="28"/>
          <w:szCs w:val="28"/>
        </w:rPr>
        <w:object w:dxaOrig="800" w:dyaOrig="400">
          <v:shape id="_x0000_i1097" type="#_x0000_t75" style="width:39.6pt;height:19.8pt" o:ole="">
            <v:imagedata r:id="rId61" o:title=""/>
          </v:shape>
          <o:OLEObject Type="Embed" ProgID="Equation.DSMT4" ShapeID="_x0000_i1097" DrawAspect="Content" ObjectID="_1660123969" r:id="rId62"/>
        </w:object>
      </w:r>
      <w:r w:rsidRPr="00435A2B">
        <w:rPr>
          <w:sz w:val="28"/>
          <w:szCs w:val="28"/>
        </w:rPr>
        <w:t xml:space="preserve"> та</w:t>
      </w:r>
      <w:r w:rsidRPr="00435A2B">
        <w:rPr>
          <w:position w:val="-10"/>
          <w:sz w:val="28"/>
          <w:szCs w:val="28"/>
        </w:rPr>
        <w:object w:dxaOrig="940" w:dyaOrig="360">
          <v:shape id="_x0000_i1098" type="#_x0000_t75" style="width:46.8pt;height:18pt" o:ole="">
            <v:imagedata r:id="rId63" o:title=""/>
          </v:shape>
          <o:OLEObject Type="Embed" ProgID="Equation.DSMT4" ShapeID="_x0000_i1098" DrawAspect="Content" ObjectID="_1660123970" r:id="rId64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z w:val="28"/>
          <w:szCs w:val="28"/>
        </w:rPr>
        <w:t xml:space="preserve"> Інтерполяція між</w:t>
      </w:r>
      <w:r w:rsidRPr="00435A2B">
        <w:rPr>
          <w:position w:val="-10"/>
          <w:sz w:val="28"/>
          <w:szCs w:val="28"/>
        </w:rPr>
        <w:object w:dxaOrig="820" w:dyaOrig="420">
          <v:shape id="_x0000_i1099" type="#_x0000_t75" style="width:40.8pt;height:21pt" o:ole="">
            <v:imagedata r:id="rId65" o:title=""/>
          </v:shape>
          <o:OLEObject Type="Embed" ProgID="Equation.DSMT4" ShapeID="_x0000_i1099" DrawAspect="Content" ObjectID="_1660123971" r:id="rId66"/>
        </w:object>
      </w:r>
      <w:r w:rsidRPr="00435A2B">
        <w:rPr>
          <w:sz w:val="28"/>
          <w:szCs w:val="28"/>
        </w:rPr>
        <w:t xml:space="preserve"> та</w:t>
      </w:r>
      <w:r w:rsidRPr="00435A2B">
        <w:rPr>
          <w:position w:val="-10"/>
          <w:sz w:val="28"/>
          <w:szCs w:val="28"/>
        </w:rPr>
        <w:object w:dxaOrig="940" w:dyaOrig="360">
          <v:shape id="_x0000_i1100" type="#_x0000_t75" style="width:46.8pt;height:18pt" o:ole="">
            <v:imagedata r:id="rId63" o:title=""/>
          </v:shape>
          <o:OLEObject Type="Embed" ProgID="Equation.DSMT4" ShapeID="_x0000_i1100" DrawAspect="Content" ObjectID="_1660123972" r:id="rId67"/>
        </w:object>
      </w:r>
      <w:r w:rsidRPr="00435A2B">
        <w:rPr>
          <w:position w:val="-10"/>
          <w:sz w:val="28"/>
          <w:szCs w:val="28"/>
        </w:rPr>
        <w:t>.</w:t>
      </w:r>
    </w:p>
    <w:p w:rsidR="00EA7110" w:rsidRPr="00435A2B" w:rsidRDefault="00EA7110" w:rsidP="00EA7110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435A2B">
        <w:rPr>
          <w:sz w:val="28"/>
          <w:szCs w:val="28"/>
        </w:rPr>
        <w:t>Інтерполяція між</w:t>
      </w:r>
      <w:r w:rsidRPr="00435A2B">
        <w:rPr>
          <w:position w:val="-10"/>
          <w:sz w:val="28"/>
          <w:szCs w:val="28"/>
        </w:rPr>
        <w:object w:dxaOrig="820" w:dyaOrig="420">
          <v:shape id="_x0000_i1101" type="#_x0000_t75" style="width:40.8pt;height:21pt" o:ole="">
            <v:imagedata r:id="rId65" o:title=""/>
          </v:shape>
          <o:OLEObject Type="Embed" ProgID="Equation.DSMT4" ShapeID="_x0000_i1101" DrawAspect="Content" ObjectID="_1660123973" r:id="rId68"/>
        </w:object>
      </w:r>
      <w:r w:rsidRPr="00435A2B">
        <w:rPr>
          <w:sz w:val="28"/>
          <w:szCs w:val="28"/>
        </w:rPr>
        <w:t xml:space="preserve"> та</w:t>
      </w:r>
      <w:r w:rsidRPr="00435A2B">
        <w:rPr>
          <w:position w:val="-10"/>
          <w:sz w:val="28"/>
          <w:szCs w:val="28"/>
        </w:rPr>
        <w:object w:dxaOrig="1060" w:dyaOrig="360">
          <v:shape id="_x0000_i1102" type="#_x0000_t75" style="width:52.8pt;height:18pt" o:ole="">
            <v:imagedata r:id="rId69" o:title=""/>
          </v:shape>
          <o:OLEObject Type="Embed" ProgID="Equation.DSMT4" ShapeID="_x0000_i1102" DrawAspect="Content" ObjectID="_1660123974" r:id="rId70"/>
        </w:object>
      </w:r>
      <w:r w:rsidRPr="00435A2B">
        <w:rPr>
          <w:position w:val="-10"/>
          <w:sz w:val="28"/>
          <w:szCs w:val="28"/>
        </w:rPr>
        <w:t>.</w:t>
      </w:r>
      <w:r w:rsidRPr="00435A2B">
        <w:rPr>
          <w:sz w:val="28"/>
          <w:szCs w:val="28"/>
        </w:rPr>
        <w:t xml:space="preserve"> Інтерполяція між</w:t>
      </w:r>
      <w:r w:rsidRPr="00435A2B">
        <w:rPr>
          <w:position w:val="-14"/>
          <w:sz w:val="28"/>
          <w:szCs w:val="28"/>
        </w:rPr>
        <w:object w:dxaOrig="800" w:dyaOrig="400">
          <v:shape id="_x0000_i1103" type="#_x0000_t75" style="width:39.6pt;height:19.8pt" o:ole="">
            <v:imagedata r:id="rId61" o:title=""/>
          </v:shape>
          <o:OLEObject Type="Embed" ProgID="Equation.DSMT4" ShapeID="_x0000_i1103" DrawAspect="Content" ObjectID="_1660123975" r:id="rId71"/>
        </w:object>
      </w:r>
      <w:r w:rsidRPr="00435A2B">
        <w:rPr>
          <w:sz w:val="28"/>
          <w:szCs w:val="28"/>
        </w:rPr>
        <w:t xml:space="preserve"> та</w:t>
      </w:r>
      <w:r w:rsidRPr="00435A2B">
        <w:rPr>
          <w:position w:val="-10"/>
          <w:sz w:val="28"/>
          <w:szCs w:val="28"/>
        </w:rPr>
        <w:object w:dxaOrig="1060" w:dyaOrig="360">
          <v:shape id="_x0000_i1104" type="#_x0000_t75" style="width:52.8pt;height:18pt" o:ole="">
            <v:imagedata r:id="rId69" o:title=""/>
          </v:shape>
          <o:OLEObject Type="Embed" ProgID="Equation.DSMT4" ShapeID="_x0000_i1104" DrawAspect="Content" ObjectID="_1660123976" r:id="rId72"/>
        </w:object>
      </w:r>
    </w:p>
    <w:p w:rsidR="00435A2B" w:rsidRPr="00435A2B" w:rsidRDefault="00435A2B" w:rsidP="00435A2B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</w:p>
    <w:p w:rsidR="00435A2B" w:rsidRDefault="00435A2B" w:rsidP="00435A2B">
      <w:pPr>
        <w:tabs>
          <w:tab w:val="left" w:pos="284"/>
          <w:tab w:val="left" w:pos="567"/>
        </w:tabs>
        <w:jc w:val="both"/>
        <w:rPr>
          <w:i/>
        </w:rPr>
      </w:pPr>
    </w:p>
    <w:p w:rsidR="00435A2B" w:rsidRDefault="00435A2B" w:rsidP="00435A2B">
      <w:pPr>
        <w:tabs>
          <w:tab w:val="left" w:pos="284"/>
          <w:tab w:val="left" w:pos="567"/>
        </w:tabs>
        <w:jc w:val="both"/>
        <w:rPr>
          <w:i/>
        </w:rPr>
      </w:pPr>
    </w:p>
    <w:sectPr w:rsidR="0043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19D"/>
    <w:multiLevelType w:val="hybridMultilevel"/>
    <w:tmpl w:val="A82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4515"/>
    <w:multiLevelType w:val="hybridMultilevel"/>
    <w:tmpl w:val="A82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2B"/>
    <w:rsid w:val="0014213F"/>
    <w:rsid w:val="002A0113"/>
    <w:rsid w:val="00435A2B"/>
    <w:rsid w:val="00A54CD8"/>
    <w:rsid w:val="00E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F5B0"/>
  <w15:chartTrackingRefBased/>
  <w15:docId w15:val="{183CA155-01C1-4FCE-BDF4-EB6BB94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2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6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2019-09-04T13:19:00Z</dcterms:created>
  <dcterms:modified xsi:type="dcterms:W3CDTF">2020-08-28T09:45:00Z</dcterms:modified>
</cp:coreProperties>
</file>