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E9" w:rsidRPr="00522E6F" w:rsidRDefault="00BB0EE9" w:rsidP="00BB0E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заліку «Рівняння математичної фізики»</w:t>
      </w:r>
      <w:r w:rsidRPr="00522E6F">
        <w:rPr>
          <w:b/>
          <w:sz w:val="28"/>
          <w:szCs w:val="28"/>
          <w:lang w:val="uk-UA"/>
        </w:rPr>
        <w:t>:</w:t>
      </w:r>
    </w:p>
    <w:p w:rsidR="00BB0EE9" w:rsidRDefault="00BB0EE9" w:rsidP="00BB0EE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Означення диференціального рівняння з частинними похідними.</w:t>
      </w:r>
    </w:p>
    <w:p w:rsidR="004F2B75" w:rsidRPr="004F2B75" w:rsidRDefault="00BB0EE9" w:rsidP="004F2B75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Приклади диференціальних рівнянь з частинними похідними</w:t>
      </w:r>
      <w:r w:rsidR="004F2B75">
        <w:rPr>
          <w:sz w:val="24"/>
          <w:szCs w:val="24"/>
          <w:lang w:val="uk-UA"/>
        </w:rPr>
        <w:t>.</w:t>
      </w:r>
    </w:p>
    <w:p w:rsidR="004F2B75" w:rsidRDefault="00BB0EE9" w:rsidP="00BB0EE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1A4BC7">
        <w:rPr>
          <w:sz w:val="24"/>
          <w:szCs w:val="24"/>
          <w:lang w:val="uk-UA"/>
        </w:rPr>
        <w:t>Класифікація лінійних рівнянь другого порядку  з  частинними  похідними.</w:t>
      </w:r>
    </w:p>
    <w:p w:rsidR="00BB0EE9" w:rsidRDefault="004F2B75" w:rsidP="00BB0EE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Рівняння характеристик </w:t>
      </w:r>
      <w:r w:rsidRPr="001A4BC7">
        <w:rPr>
          <w:sz w:val="24"/>
          <w:szCs w:val="24"/>
          <w:lang w:val="uk-UA"/>
        </w:rPr>
        <w:t>лінійних рівнянь другого по</w:t>
      </w:r>
      <w:r>
        <w:rPr>
          <w:sz w:val="24"/>
          <w:szCs w:val="24"/>
          <w:lang w:val="uk-UA"/>
        </w:rPr>
        <w:t>рядку  з  частинними  похідними.</w:t>
      </w:r>
      <w:r w:rsidR="00BB0EE9" w:rsidRPr="001A4BC7">
        <w:rPr>
          <w:sz w:val="24"/>
          <w:szCs w:val="24"/>
          <w:lang w:val="uk-UA"/>
        </w:rPr>
        <w:t xml:space="preserve"> </w:t>
      </w:r>
    </w:p>
    <w:p w:rsidR="004F2B75" w:rsidRDefault="004F2B75" w:rsidP="00BB0EE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Теорема про інваріантність характеристик.</w:t>
      </w:r>
    </w:p>
    <w:p w:rsidR="00BB0EE9" w:rsidRPr="001A4BC7" w:rsidRDefault="00BB0EE9" w:rsidP="00BB0EE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Означення рівнянь Лапласа та Пуа</w:t>
      </w:r>
      <w:r w:rsidR="00FC719D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сона.</w:t>
      </w:r>
    </w:p>
    <w:p w:rsidR="00BB0EE9" w:rsidRPr="001A4BC7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1A4BC7">
        <w:rPr>
          <w:sz w:val="24"/>
          <w:szCs w:val="24"/>
          <w:lang w:val="uk-UA"/>
        </w:rPr>
        <w:t>Формули Гріна для оператора Лапласа</w:t>
      </w:r>
      <w:r w:rsidRPr="001A4BC7">
        <w:rPr>
          <w:snapToGrid w:val="0"/>
          <w:sz w:val="24"/>
          <w:szCs w:val="24"/>
          <w:lang w:val="uk-UA"/>
        </w:rPr>
        <w:t>.</w:t>
      </w:r>
      <w:r w:rsidRPr="001A4BC7">
        <w:rPr>
          <w:b/>
          <w:bCs/>
          <w:sz w:val="24"/>
          <w:szCs w:val="24"/>
          <w:lang w:val="uk-UA"/>
        </w:rPr>
        <w:t xml:space="preserve"> </w:t>
      </w:r>
    </w:p>
    <w:p w:rsidR="004F2B75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Означення гармонічної функції</w:t>
      </w:r>
      <w:r w:rsidR="004F2B75">
        <w:rPr>
          <w:sz w:val="24"/>
          <w:szCs w:val="24"/>
          <w:lang w:val="uk-UA"/>
        </w:rPr>
        <w:t>.</w:t>
      </w:r>
    </w:p>
    <w:p w:rsidR="00BB0EE9" w:rsidRDefault="004F2B75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Сингулярні розв’язки рівняння Лапласа.</w:t>
      </w:r>
    </w:p>
    <w:p w:rsidR="004F2B75" w:rsidRDefault="004F2B75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Інтегральне представлення гармонічних функцій.</w:t>
      </w:r>
    </w:p>
    <w:p w:rsidR="004F2B75" w:rsidRDefault="004F2B75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Усереднююче</w:t>
      </w:r>
      <w:proofErr w:type="spellEnd"/>
      <w:r>
        <w:rPr>
          <w:sz w:val="24"/>
          <w:szCs w:val="24"/>
          <w:lang w:val="uk-UA"/>
        </w:rPr>
        <w:t xml:space="preserve"> ядро та його властивості. </w:t>
      </w:r>
    </w:p>
    <w:p w:rsidR="004F2B75" w:rsidRPr="004F2B75" w:rsidRDefault="00FC719D" w:rsidP="004F2B75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Формулювання принципу макси</w:t>
      </w:r>
      <w:r w:rsidR="004F2B75" w:rsidRPr="00C75F96">
        <w:rPr>
          <w:sz w:val="24"/>
          <w:szCs w:val="24"/>
          <w:lang w:val="uk-UA"/>
        </w:rPr>
        <w:t xml:space="preserve">муму для гармонічних функцій. </w:t>
      </w:r>
    </w:p>
    <w:p w:rsidR="00BB0EE9" w:rsidRPr="004F2B75" w:rsidRDefault="004F2B75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Пряма та зворотна</w:t>
      </w:r>
      <w:r w:rsidR="00BB0EE9">
        <w:rPr>
          <w:sz w:val="24"/>
          <w:szCs w:val="24"/>
          <w:lang w:val="uk-UA"/>
        </w:rPr>
        <w:t xml:space="preserve">  теорем</w:t>
      </w:r>
      <w:r>
        <w:rPr>
          <w:sz w:val="24"/>
          <w:szCs w:val="24"/>
          <w:lang w:val="uk-UA"/>
        </w:rPr>
        <w:t>и</w:t>
      </w:r>
      <w:r w:rsidR="00BB0EE9" w:rsidRPr="001A4BC7">
        <w:rPr>
          <w:sz w:val="24"/>
          <w:szCs w:val="24"/>
          <w:lang w:val="uk-UA"/>
        </w:rPr>
        <w:t xml:space="preserve">  про середнє.</w:t>
      </w:r>
      <w:r w:rsidR="00BB0EE9" w:rsidRPr="001A4BC7">
        <w:rPr>
          <w:b/>
          <w:bCs/>
          <w:sz w:val="24"/>
          <w:szCs w:val="24"/>
          <w:lang w:val="uk-UA"/>
        </w:rPr>
        <w:t xml:space="preserve"> </w:t>
      </w:r>
    </w:p>
    <w:p w:rsidR="004F2B75" w:rsidRPr="004F2B75" w:rsidRDefault="004F2B75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4F2B75">
        <w:rPr>
          <w:bCs/>
          <w:sz w:val="24"/>
          <w:szCs w:val="24"/>
          <w:lang w:val="uk-UA"/>
        </w:rPr>
        <w:t xml:space="preserve">Постановки крайових </w:t>
      </w:r>
      <w:r>
        <w:rPr>
          <w:bCs/>
          <w:sz w:val="24"/>
          <w:szCs w:val="24"/>
          <w:lang w:val="uk-UA"/>
        </w:rPr>
        <w:t>задач рівняння Пуас</w:t>
      </w:r>
      <w:r w:rsidR="00FC719D">
        <w:rPr>
          <w:bCs/>
          <w:sz w:val="24"/>
          <w:szCs w:val="24"/>
          <w:lang w:val="uk-UA"/>
        </w:rPr>
        <w:t>с</w:t>
      </w:r>
      <w:r>
        <w:rPr>
          <w:bCs/>
          <w:sz w:val="24"/>
          <w:szCs w:val="24"/>
          <w:lang w:val="uk-UA"/>
        </w:rPr>
        <w:t>она.</w:t>
      </w:r>
    </w:p>
    <w:p w:rsidR="004F2B75" w:rsidRPr="004F2B75" w:rsidRDefault="004F2B75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Означення класичних </w:t>
      </w:r>
      <w:proofErr w:type="spellStart"/>
      <w:r>
        <w:rPr>
          <w:bCs/>
          <w:sz w:val="24"/>
          <w:szCs w:val="24"/>
          <w:lang w:val="uk-UA"/>
        </w:rPr>
        <w:t>розв’язків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r w:rsidRPr="004F2B75">
        <w:rPr>
          <w:bCs/>
          <w:sz w:val="24"/>
          <w:szCs w:val="24"/>
          <w:lang w:val="uk-UA"/>
        </w:rPr>
        <w:t xml:space="preserve">крайових </w:t>
      </w:r>
      <w:r>
        <w:rPr>
          <w:bCs/>
          <w:sz w:val="24"/>
          <w:szCs w:val="24"/>
          <w:lang w:val="uk-UA"/>
        </w:rPr>
        <w:t>задач рівняння Пуа</w:t>
      </w:r>
      <w:r w:rsidR="00FC719D">
        <w:rPr>
          <w:bCs/>
          <w:sz w:val="24"/>
          <w:szCs w:val="24"/>
          <w:lang w:val="uk-UA"/>
        </w:rPr>
        <w:t>с</w:t>
      </w:r>
      <w:r>
        <w:rPr>
          <w:bCs/>
          <w:sz w:val="24"/>
          <w:szCs w:val="24"/>
          <w:lang w:val="uk-UA"/>
        </w:rPr>
        <w:t>сона.</w:t>
      </w:r>
    </w:p>
    <w:p w:rsidR="00BB0EE9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Означення функції</w:t>
      </w:r>
      <w:r w:rsidRPr="00C75F96">
        <w:rPr>
          <w:sz w:val="24"/>
          <w:szCs w:val="24"/>
          <w:lang w:val="uk-UA"/>
        </w:rPr>
        <w:t xml:space="preserve"> Гріна задачі </w:t>
      </w:r>
      <w:proofErr w:type="spellStart"/>
      <w:r w:rsidRPr="00C75F96">
        <w:rPr>
          <w:sz w:val="24"/>
          <w:szCs w:val="24"/>
          <w:lang w:val="uk-UA"/>
        </w:rPr>
        <w:t>Діріхле</w:t>
      </w:r>
      <w:proofErr w:type="spellEnd"/>
      <w:r w:rsidRPr="00C75F96">
        <w:rPr>
          <w:sz w:val="24"/>
          <w:szCs w:val="24"/>
          <w:lang w:val="uk-UA"/>
        </w:rPr>
        <w:t xml:space="preserve"> для оператора Лапласа.</w:t>
      </w:r>
    </w:p>
    <w:p w:rsidR="00BB0EE9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Властивості функції</w:t>
      </w:r>
      <w:r w:rsidRPr="00C75F96">
        <w:rPr>
          <w:sz w:val="24"/>
          <w:szCs w:val="24"/>
          <w:lang w:val="uk-UA"/>
        </w:rPr>
        <w:t xml:space="preserve"> Гріна задачі </w:t>
      </w:r>
      <w:proofErr w:type="spellStart"/>
      <w:r w:rsidRPr="00C75F96">
        <w:rPr>
          <w:sz w:val="24"/>
          <w:szCs w:val="24"/>
          <w:lang w:val="uk-UA"/>
        </w:rPr>
        <w:t>Діріхле</w:t>
      </w:r>
      <w:proofErr w:type="spellEnd"/>
      <w:r w:rsidRPr="00C75F96">
        <w:rPr>
          <w:sz w:val="24"/>
          <w:szCs w:val="24"/>
          <w:lang w:val="uk-UA"/>
        </w:rPr>
        <w:t xml:space="preserve"> для оператора Лапласа</w:t>
      </w:r>
      <w:r w:rsidR="003C1431">
        <w:rPr>
          <w:sz w:val="24"/>
          <w:szCs w:val="24"/>
          <w:lang w:val="uk-UA"/>
        </w:rPr>
        <w:t xml:space="preserve"> та знаходження </w:t>
      </w:r>
      <w:proofErr w:type="spellStart"/>
      <w:r w:rsidR="003C1431">
        <w:rPr>
          <w:sz w:val="24"/>
          <w:szCs w:val="24"/>
          <w:lang w:val="uk-UA"/>
        </w:rPr>
        <w:t>роз</w:t>
      </w:r>
      <w:r w:rsidR="00FC719D">
        <w:rPr>
          <w:sz w:val="24"/>
          <w:szCs w:val="24"/>
          <w:lang w:val="uk-UA"/>
        </w:rPr>
        <w:t>в</w:t>
      </w:r>
      <w:r w:rsidR="003C1431">
        <w:rPr>
          <w:sz w:val="24"/>
          <w:szCs w:val="24"/>
          <w:lang w:val="uk-UA"/>
        </w:rPr>
        <w:t>’язків</w:t>
      </w:r>
      <w:proofErr w:type="spellEnd"/>
      <w:r w:rsidR="003C1431">
        <w:rPr>
          <w:sz w:val="24"/>
          <w:szCs w:val="24"/>
          <w:lang w:val="uk-UA"/>
        </w:rPr>
        <w:t xml:space="preserve"> крайових задач за допомогою функції</w:t>
      </w:r>
      <w:r w:rsidR="003C1431" w:rsidRPr="00C75F96">
        <w:rPr>
          <w:sz w:val="24"/>
          <w:szCs w:val="24"/>
          <w:lang w:val="uk-UA"/>
        </w:rPr>
        <w:t xml:space="preserve"> Гріна</w:t>
      </w:r>
      <w:r w:rsidRPr="00C75F96">
        <w:rPr>
          <w:sz w:val="24"/>
          <w:szCs w:val="24"/>
          <w:lang w:val="uk-UA"/>
        </w:rPr>
        <w:t xml:space="preserve">. </w:t>
      </w:r>
    </w:p>
    <w:p w:rsidR="003C1431" w:rsidRDefault="003C1431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Формули Пуас</w:t>
      </w:r>
      <w:r w:rsidR="00FC719D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она та Діні.</w:t>
      </w:r>
    </w:p>
    <w:p w:rsidR="003C1431" w:rsidRDefault="003C1431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Теорема </w:t>
      </w:r>
      <w:proofErr w:type="spellStart"/>
      <w:r>
        <w:rPr>
          <w:sz w:val="24"/>
          <w:szCs w:val="24"/>
          <w:lang w:val="uk-UA"/>
        </w:rPr>
        <w:t>Ліувіл</w:t>
      </w:r>
      <w:r w:rsidR="009223A6">
        <w:rPr>
          <w:sz w:val="24"/>
          <w:szCs w:val="24"/>
          <w:lang w:val="uk-UA"/>
        </w:rPr>
        <w:t>л</w:t>
      </w:r>
      <w:bookmarkStart w:id="0" w:name="_GoBack"/>
      <w:bookmarkEnd w:id="0"/>
      <w:r>
        <w:rPr>
          <w:sz w:val="24"/>
          <w:szCs w:val="24"/>
          <w:lang w:val="uk-UA"/>
        </w:rPr>
        <w:t>я</w:t>
      </w:r>
      <w:proofErr w:type="spellEnd"/>
      <w:r>
        <w:rPr>
          <w:sz w:val="24"/>
          <w:szCs w:val="24"/>
          <w:lang w:val="uk-UA"/>
        </w:rPr>
        <w:t>.</w:t>
      </w:r>
    </w:p>
    <w:p w:rsidR="003C1431" w:rsidRDefault="003C1431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Похідні гармонічних функцій у нескінченності.</w:t>
      </w:r>
    </w:p>
    <w:p w:rsidR="00BB0EE9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Означення об’ємного</w:t>
      </w:r>
      <w:r w:rsidRPr="00C65636">
        <w:rPr>
          <w:sz w:val="24"/>
          <w:szCs w:val="24"/>
          <w:lang w:val="uk-UA"/>
        </w:rPr>
        <w:t xml:space="preserve"> потенціал</w:t>
      </w:r>
      <w:r>
        <w:rPr>
          <w:sz w:val="24"/>
          <w:szCs w:val="24"/>
          <w:lang w:val="uk-UA"/>
        </w:rPr>
        <w:t>у.</w:t>
      </w:r>
    </w:p>
    <w:p w:rsidR="00BB0EE9" w:rsidRPr="00C75F96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C75F96">
        <w:rPr>
          <w:sz w:val="24"/>
          <w:szCs w:val="24"/>
          <w:lang w:val="uk-UA"/>
        </w:rPr>
        <w:t>Властивості об’ємного потенціалу.</w:t>
      </w:r>
    </w:p>
    <w:p w:rsidR="00BB0EE9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Означення </w:t>
      </w:r>
      <w:r>
        <w:rPr>
          <w:sz w:val="24"/>
          <w:szCs w:val="24"/>
          <w:lang w:val="uk-UA"/>
        </w:rPr>
        <w:t>п</w:t>
      </w:r>
      <w:r w:rsidRPr="00C65636">
        <w:rPr>
          <w:sz w:val="24"/>
          <w:szCs w:val="24"/>
          <w:lang w:val="uk-UA"/>
        </w:rPr>
        <w:t>отенціал</w:t>
      </w:r>
      <w:r>
        <w:rPr>
          <w:sz w:val="24"/>
          <w:szCs w:val="24"/>
          <w:lang w:val="uk-UA"/>
        </w:rPr>
        <w:t>у</w:t>
      </w:r>
      <w:r w:rsidRPr="00C65636">
        <w:rPr>
          <w:sz w:val="24"/>
          <w:szCs w:val="24"/>
          <w:lang w:val="uk-UA"/>
        </w:rPr>
        <w:t xml:space="preserve"> простого шару</w:t>
      </w:r>
      <w:r>
        <w:rPr>
          <w:sz w:val="24"/>
          <w:szCs w:val="24"/>
          <w:lang w:val="uk-UA"/>
        </w:rPr>
        <w:t>.</w:t>
      </w:r>
    </w:p>
    <w:p w:rsidR="00BB0EE9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C65636">
        <w:rPr>
          <w:sz w:val="24"/>
          <w:szCs w:val="24"/>
          <w:lang w:val="uk-UA"/>
        </w:rPr>
        <w:t>ластивості</w:t>
      </w:r>
      <w:r>
        <w:rPr>
          <w:sz w:val="24"/>
          <w:szCs w:val="24"/>
          <w:lang w:val="uk-UA"/>
        </w:rPr>
        <w:t xml:space="preserve"> п</w:t>
      </w:r>
      <w:r w:rsidRPr="00C65636">
        <w:rPr>
          <w:sz w:val="24"/>
          <w:szCs w:val="24"/>
          <w:lang w:val="uk-UA"/>
        </w:rPr>
        <w:t>отенціал</w:t>
      </w:r>
      <w:r>
        <w:rPr>
          <w:sz w:val="24"/>
          <w:szCs w:val="24"/>
          <w:lang w:val="uk-UA"/>
        </w:rPr>
        <w:t>у</w:t>
      </w:r>
      <w:r w:rsidRPr="00C65636">
        <w:rPr>
          <w:sz w:val="24"/>
          <w:szCs w:val="24"/>
          <w:lang w:val="uk-UA"/>
        </w:rPr>
        <w:t xml:space="preserve"> простого шару.</w:t>
      </w:r>
    </w:p>
    <w:p w:rsidR="00BB0EE9" w:rsidRDefault="00BB0EE9" w:rsidP="00BB0EE9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Означення </w:t>
      </w:r>
      <w:r>
        <w:rPr>
          <w:sz w:val="24"/>
          <w:szCs w:val="24"/>
          <w:lang w:val="uk-UA"/>
        </w:rPr>
        <w:t>п</w:t>
      </w:r>
      <w:r w:rsidRPr="00C65636">
        <w:rPr>
          <w:sz w:val="24"/>
          <w:szCs w:val="24"/>
          <w:lang w:val="uk-UA"/>
        </w:rPr>
        <w:t>отенціал</w:t>
      </w:r>
      <w:r>
        <w:rPr>
          <w:sz w:val="24"/>
          <w:szCs w:val="24"/>
          <w:lang w:val="uk-UA"/>
        </w:rPr>
        <w:t xml:space="preserve">у </w:t>
      </w:r>
      <w:r w:rsidRPr="00C65636">
        <w:rPr>
          <w:sz w:val="24"/>
          <w:szCs w:val="24"/>
          <w:lang w:val="uk-UA"/>
        </w:rPr>
        <w:t>подвійного шару</w:t>
      </w:r>
      <w:r>
        <w:rPr>
          <w:sz w:val="24"/>
          <w:szCs w:val="24"/>
          <w:lang w:val="uk-UA"/>
        </w:rPr>
        <w:t>.</w:t>
      </w:r>
    </w:p>
    <w:p w:rsidR="00BB0EE9" w:rsidRDefault="00BB0EE9" w:rsidP="003C1431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C65636">
        <w:rPr>
          <w:sz w:val="24"/>
          <w:szCs w:val="24"/>
          <w:lang w:val="uk-UA"/>
        </w:rPr>
        <w:t>ластивості</w:t>
      </w:r>
      <w:r>
        <w:rPr>
          <w:sz w:val="24"/>
          <w:szCs w:val="24"/>
          <w:lang w:val="uk-UA"/>
        </w:rPr>
        <w:t xml:space="preserve"> п</w:t>
      </w:r>
      <w:r w:rsidRPr="00C65636">
        <w:rPr>
          <w:sz w:val="24"/>
          <w:szCs w:val="24"/>
          <w:lang w:val="uk-UA"/>
        </w:rPr>
        <w:t>отенціал</w:t>
      </w:r>
      <w:r>
        <w:rPr>
          <w:sz w:val="24"/>
          <w:szCs w:val="24"/>
          <w:lang w:val="uk-UA"/>
        </w:rPr>
        <w:t xml:space="preserve">у </w:t>
      </w:r>
      <w:r w:rsidRPr="00C65636">
        <w:rPr>
          <w:sz w:val="24"/>
          <w:szCs w:val="24"/>
          <w:lang w:val="uk-UA"/>
        </w:rPr>
        <w:t>подвійного шару.</w:t>
      </w:r>
      <w:r w:rsidR="003C1431" w:rsidRPr="003C1431">
        <w:rPr>
          <w:sz w:val="24"/>
          <w:szCs w:val="24"/>
          <w:lang w:val="uk-UA"/>
        </w:rPr>
        <w:t xml:space="preserve"> </w:t>
      </w:r>
      <w:r w:rsidR="003C1431">
        <w:rPr>
          <w:sz w:val="24"/>
          <w:szCs w:val="24"/>
          <w:lang w:val="uk-UA"/>
        </w:rPr>
        <w:t>Інтеграл Гауса.</w:t>
      </w:r>
    </w:p>
    <w:p w:rsidR="003C1431" w:rsidRDefault="003C1431" w:rsidP="003C1431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Інтегральні рівняння теорії потенціалу у просторі та на площині.</w:t>
      </w:r>
    </w:p>
    <w:p w:rsidR="003C1431" w:rsidRPr="003C1431" w:rsidRDefault="003C1431" w:rsidP="003C1431">
      <w:pPr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Теореми існування та </w:t>
      </w:r>
      <w:proofErr w:type="spellStart"/>
      <w:r>
        <w:rPr>
          <w:sz w:val="24"/>
          <w:szCs w:val="24"/>
          <w:lang w:val="uk-UA"/>
        </w:rPr>
        <w:t>єдиності</w:t>
      </w:r>
      <w:proofErr w:type="spellEnd"/>
      <w:r>
        <w:rPr>
          <w:sz w:val="24"/>
          <w:szCs w:val="24"/>
          <w:lang w:val="uk-UA"/>
        </w:rPr>
        <w:t xml:space="preserve"> для зовнішніх та внутрішніх задач </w:t>
      </w:r>
      <w:proofErr w:type="spellStart"/>
      <w:r w:rsidRPr="00C65636">
        <w:rPr>
          <w:sz w:val="24"/>
          <w:szCs w:val="24"/>
          <w:lang w:val="uk-UA"/>
        </w:rPr>
        <w:t>Діріхле</w:t>
      </w:r>
      <w:proofErr w:type="spellEnd"/>
      <w:r w:rsidRPr="00C656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proofErr w:type="spellStart"/>
      <w:r>
        <w:rPr>
          <w:sz w:val="24"/>
          <w:szCs w:val="24"/>
          <w:lang w:val="uk-UA"/>
        </w:rPr>
        <w:t>Неймана</w:t>
      </w:r>
      <w:proofErr w:type="spellEnd"/>
      <w:r>
        <w:rPr>
          <w:sz w:val="24"/>
          <w:szCs w:val="24"/>
          <w:lang w:val="uk-UA"/>
        </w:rPr>
        <w:t xml:space="preserve"> </w:t>
      </w:r>
      <w:r w:rsidRPr="00C65636">
        <w:rPr>
          <w:sz w:val="24"/>
          <w:szCs w:val="24"/>
          <w:lang w:val="uk-UA"/>
        </w:rPr>
        <w:t>для рівняння  Лапласа</w:t>
      </w:r>
      <w:r>
        <w:rPr>
          <w:sz w:val="24"/>
          <w:szCs w:val="24"/>
          <w:lang w:val="uk-UA"/>
        </w:rPr>
        <w:t xml:space="preserve"> на площині та у випадку розмірності більше двох</w:t>
      </w:r>
      <w:r w:rsidRPr="00C65636">
        <w:rPr>
          <w:sz w:val="24"/>
          <w:szCs w:val="24"/>
          <w:lang w:val="uk-UA"/>
        </w:rPr>
        <w:t>.</w:t>
      </w:r>
    </w:p>
    <w:p w:rsidR="00D66CC7" w:rsidRPr="00FC719D" w:rsidRDefault="00D66CC7">
      <w:pPr>
        <w:rPr>
          <w:lang w:val="uk-UA"/>
        </w:rPr>
      </w:pPr>
    </w:p>
    <w:sectPr w:rsidR="00D66CC7" w:rsidRPr="00FC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84C"/>
    <w:multiLevelType w:val="hybridMultilevel"/>
    <w:tmpl w:val="7FE0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E9"/>
    <w:rsid w:val="003C1431"/>
    <w:rsid w:val="004F2B75"/>
    <w:rsid w:val="0072396A"/>
    <w:rsid w:val="009223A6"/>
    <w:rsid w:val="00BB0EE9"/>
    <w:rsid w:val="00D66CC7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796F"/>
  <w15:chartTrackingRefBased/>
  <w15:docId w15:val="{168AFB9C-4FDD-4D12-AF79-117F2BF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9</cp:revision>
  <dcterms:created xsi:type="dcterms:W3CDTF">2017-12-10T16:17:00Z</dcterms:created>
  <dcterms:modified xsi:type="dcterms:W3CDTF">2020-08-27T21:17:00Z</dcterms:modified>
</cp:coreProperties>
</file>